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8B" w:rsidRDefault="0001268B" w:rsidP="0032482D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>
        <w:rPr>
          <w:rFonts w:ascii="Times New Roman" w:hAnsi="Times New Roman"/>
          <w:b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 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8B" w:rsidRDefault="0001268B" w:rsidP="0032482D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</w:p>
    <w:p w:rsidR="0032482D" w:rsidRPr="00E50D83" w:rsidRDefault="0032482D" w:rsidP="0032482D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bookmarkStart w:id="0" w:name="_GoBack"/>
      <w:bookmarkEnd w:id="0"/>
      <w:r w:rsidRPr="00E50D83">
        <w:rPr>
          <w:rFonts w:ascii="Times New Roman" w:hAnsi="Times New Roman"/>
          <w:b/>
          <w:color w:val="002060"/>
          <w:sz w:val="44"/>
          <w:szCs w:val="44"/>
        </w:rPr>
        <w:lastRenderedPageBreak/>
        <w:t>РАСПИ</w:t>
      </w:r>
      <w:r w:rsidR="00E50D83" w:rsidRPr="00E50D83">
        <w:rPr>
          <w:rFonts w:ascii="Times New Roman" w:hAnsi="Times New Roman"/>
          <w:b/>
          <w:color w:val="002060"/>
          <w:sz w:val="44"/>
          <w:szCs w:val="44"/>
        </w:rPr>
        <w:t>С</w:t>
      </w:r>
      <w:r w:rsidRPr="00E50D83">
        <w:rPr>
          <w:rFonts w:ascii="Times New Roman" w:hAnsi="Times New Roman"/>
          <w:b/>
          <w:color w:val="002060"/>
          <w:sz w:val="44"/>
          <w:szCs w:val="44"/>
        </w:rPr>
        <w:t>АНИЕ УРОКОВ</w:t>
      </w:r>
    </w:p>
    <w:p w:rsidR="0032482D" w:rsidRPr="00E50D83" w:rsidRDefault="00083607" w:rsidP="0032482D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E50D83">
        <w:rPr>
          <w:rFonts w:ascii="Times New Roman" w:hAnsi="Times New Roman"/>
          <w:b/>
          <w:color w:val="002060"/>
          <w:sz w:val="44"/>
          <w:szCs w:val="44"/>
        </w:rPr>
        <w:t>8</w:t>
      </w:r>
      <w:r w:rsidR="0032482D" w:rsidRPr="00E50D83">
        <w:rPr>
          <w:rFonts w:ascii="Times New Roman" w:hAnsi="Times New Roman"/>
          <w:b/>
          <w:color w:val="002060"/>
          <w:sz w:val="44"/>
          <w:szCs w:val="44"/>
        </w:rPr>
        <w:t xml:space="preserve"> «Б» КЛАССА</w:t>
      </w:r>
    </w:p>
    <w:tbl>
      <w:tblPr>
        <w:tblW w:w="10498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857"/>
        <w:gridCol w:w="1859"/>
        <w:gridCol w:w="1701"/>
        <w:gridCol w:w="1701"/>
        <w:gridCol w:w="1701"/>
        <w:gridCol w:w="1701"/>
      </w:tblGrid>
      <w:tr w:rsidR="00933DD1" w:rsidRPr="00010DDF" w:rsidTr="00010DDF">
        <w:trPr>
          <w:trHeight w:val="408"/>
          <w:jc w:val="center"/>
        </w:trPr>
        <w:tc>
          <w:tcPr>
            <w:tcW w:w="978" w:type="dxa"/>
            <w:shd w:val="clear" w:color="auto" w:fill="FFFFFF" w:themeFill="background1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859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ПТ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Физическая культура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</w:rPr>
            </w:pPr>
            <w:r w:rsidRPr="00010DDF">
              <w:rPr>
                <w:rFonts w:ascii="Times New Roman" w:eastAsiaTheme="minorHAnsi" w:hAnsi="Times New Roman"/>
                <w:color w:val="002060"/>
              </w:rPr>
              <w:t>Родной язык(русский)/</w:t>
            </w:r>
          </w:p>
          <w:p w:rsidR="004403CB" w:rsidRPr="00933DD1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</w:rPr>
            </w:pPr>
            <w:r w:rsidRPr="00010DDF">
              <w:rPr>
                <w:rFonts w:ascii="Times New Roman" w:eastAsiaTheme="minorHAnsi" w:hAnsi="Times New Roman"/>
                <w:color w:val="002060"/>
              </w:rPr>
              <w:t>Родная литература (русская)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3CB" w:rsidRPr="00933DD1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tabs>
                <w:tab w:val="left" w:pos="400"/>
                <w:tab w:val="center" w:pos="66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География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933DD1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Английский язык Л/ 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ОБЖ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История</w:t>
            </w:r>
          </w:p>
        </w:tc>
      </w:tr>
      <w:tr w:rsidR="004403CB" w:rsidRPr="00010DDF" w:rsidTr="00010DDF">
        <w:trPr>
          <w:trHeight w:val="94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933DD1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8"/>
                <w:lang w:val="en-US"/>
              </w:rPr>
              <w:t>Информатика</w:t>
            </w: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  <w:lang w:val="en-US"/>
              </w:rPr>
              <w:t>/</w:t>
            </w: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 Англ язык 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«Белгородо-ведение»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«Проба пера»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A00297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Русский язык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Англ. язык Л/ </w:t>
            </w: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8"/>
                <w:lang w:val="en-US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933DD1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Хими</w:t>
            </w:r>
            <w:r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я</w:t>
            </w:r>
          </w:p>
        </w:tc>
      </w:tr>
      <w:tr w:rsidR="004403CB" w:rsidRPr="00010DDF" w:rsidTr="00010DDF">
        <w:trPr>
          <w:trHeight w:val="939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4403CB" w:rsidRPr="00010DDF" w:rsidRDefault="004403CB" w:rsidP="004403CB">
            <w:pPr>
              <w:tabs>
                <w:tab w:val="left" w:pos="240"/>
                <w:tab w:val="center" w:pos="52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Изо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933DD1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Немецкий язык К /М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Литература</w:t>
            </w:r>
          </w:p>
        </w:tc>
      </w:tr>
      <w:tr w:rsidR="004403CB" w:rsidRPr="00010DDF" w:rsidTr="00010DDF">
        <w:trPr>
          <w:trHeight w:val="102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Внеурочная деятельность «Музейное дело» 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«Подготовка к сдаче комплекса ГТО»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«Основы финансовой грамотности»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«Безопасность в сети»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4403CB" w:rsidRPr="00010DDF" w:rsidRDefault="004403CB" w:rsidP="004403CB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Неаудиторная</w:t>
            </w:r>
          </w:p>
          <w:p w:rsidR="004403CB" w:rsidRPr="00010DDF" w:rsidRDefault="004403CB" w:rsidP="004403CB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занятость по</w:t>
            </w:r>
          </w:p>
          <w:p w:rsidR="004403CB" w:rsidRPr="00010DDF" w:rsidRDefault="004403CB" w:rsidP="004403CB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 информатике</w:t>
            </w: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 </w:t>
            </w:r>
          </w:p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</w:p>
        </w:tc>
      </w:tr>
      <w:tr w:rsidR="00933DD1" w:rsidRPr="00010DDF" w:rsidTr="00010DDF">
        <w:trPr>
          <w:trHeight w:val="887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1A1526" w:rsidRPr="00010DDF" w:rsidRDefault="004403CB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A1526" w:rsidRPr="00010DDF" w:rsidRDefault="001A1526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59" w:type="dxa"/>
            <w:shd w:val="clear" w:color="auto" w:fill="FFFF75"/>
            <w:vAlign w:val="center"/>
          </w:tcPr>
          <w:p w:rsidR="001A1526" w:rsidRPr="00010DDF" w:rsidRDefault="001A1526" w:rsidP="00010DDF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Консультационная </w:t>
            </w:r>
          </w:p>
          <w:p w:rsidR="001A1526" w:rsidRPr="00010DDF" w:rsidRDefault="001A1526" w:rsidP="00010DDF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площадка</w:t>
            </w:r>
          </w:p>
          <w:p w:rsidR="001A1526" w:rsidRPr="00010DDF" w:rsidRDefault="001A1526" w:rsidP="00010DDF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(информатика, ОБЖ) </w:t>
            </w:r>
          </w:p>
        </w:tc>
        <w:tc>
          <w:tcPr>
            <w:tcW w:w="1701" w:type="dxa"/>
            <w:shd w:val="clear" w:color="auto" w:fill="FFFF75"/>
            <w:vAlign w:val="center"/>
          </w:tcPr>
          <w:p w:rsidR="001A1526" w:rsidRPr="00010DDF" w:rsidRDefault="00933DD1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Консультация</w:t>
            </w:r>
            <w:r w:rsidR="001A1526"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79FFB6"/>
            <w:vAlign w:val="center"/>
          </w:tcPr>
          <w:p w:rsidR="001A1526" w:rsidRPr="00010DDF" w:rsidRDefault="001A1526" w:rsidP="00010DDF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«Основы ме</w:t>
            </w:r>
            <w:r w:rsidR="00933DD1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дицины»</w:t>
            </w:r>
          </w:p>
          <w:p w:rsidR="001C1665" w:rsidRPr="00010DDF" w:rsidRDefault="001C1665" w:rsidP="00010DDF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75"/>
            <w:vAlign w:val="center"/>
          </w:tcPr>
          <w:p w:rsidR="001A1526" w:rsidRPr="00010DDF" w:rsidRDefault="001A1526" w:rsidP="00010DDF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Неаудиторн</w:t>
            </w:r>
            <w:r w:rsidR="0033682D"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ая</w:t>
            </w: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 </w:t>
            </w:r>
          </w:p>
          <w:p w:rsidR="001A1526" w:rsidRPr="00010DDF" w:rsidRDefault="001A1526" w:rsidP="00010DDF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занят</w:t>
            </w:r>
            <w:r w:rsidR="0033682D"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ость</w:t>
            </w: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 по</w:t>
            </w:r>
          </w:p>
          <w:p w:rsidR="001A1526" w:rsidRPr="00010DDF" w:rsidRDefault="00933DD1" w:rsidP="00010DDF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 химии </w:t>
            </w:r>
          </w:p>
          <w:p w:rsidR="001A1526" w:rsidRPr="00010DDF" w:rsidRDefault="001A1526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1526" w:rsidRPr="00010DDF" w:rsidRDefault="001A1526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</w:p>
        </w:tc>
      </w:tr>
    </w:tbl>
    <w:p w:rsidR="00083607" w:rsidRPr="00450F7E" w:rsidRDefault="00083607">
      <w:pPr>
        <w:rPr>
          <w:rFonts w:ascii="Times New Roman" w:hAnsi="Times New Roman"/>
          <w:b/>
          <w:color w:val="002060"/>
          <w:sz w:val="16"/>
        </w:rPr>
      </w:pPr>
      <w:r w:rsidRPr="00450F7E">
        <w:rPr>
          <w:rFonts w:ascii="Times New Roman" w:hAnsi="Times New Roman"/>
          <w:b/>
          <w:color w:val="002060"/>
          <w:sz w:val="16"/>
        </w:rPr>
        <w:br w:type="page"/>
      </w:r>
    </w:p>
    <w:p w:rsidR="0032482D" w:rsidRPr="00E50D83" w:rsidRDefault="0032482D" w:rsidP="0032482D">
      <w:pPr>
        <w:jc w:val="center"/>
        <w:rPr>
          <w:rFonts w:ascii="Times New Roman" w:hAnsi="Times New Roman"/>
          <w:b/>
          <w:color w:val="002060"/>
          <w:sz w:val="44"/>
          <w:szCs w:val="44"/>
        </w:rPr>
      </w:pPr>
      <w:r w:rsidRPr="00E50D83">
        <w:rPr>
          <w:rFonts w:ascii="Times New Roman" w:hAnsi="Times New Roman"/>
          <w:b/>
          <w:color w:val="002060"/>
          <w:sz w:val="44"/>
          <w:szCs w:val="44"/>
        </w:rPr>
        <w:lastRenderedPageBreak/>
        <w:t>РАСПИ</w:t>
      </w:r>
      <w:r w:rsidR="00E50D83" w:rsidRPr="00E50D83">
        <w:rPr>
          <w:rFonts w:ascii="Times New Roman" w:hAnsi="Times New Roman"/>
          <w:b/>
          <w:color w:val="002060"/>
          <w:sz w:val="44"/>
          <w:szCs w:val="44"/>
        </w:rPr>
        <w:t>С</w:t>
      </w:r>
      <w:r w:rsidRPr="00E50D83">
        <w:rPr>
          <w:rFonts w:ascii="Times New Roman" w:hAnsi="Times New Roman"/>
          <w:b/>
          <w:color w:val="002060"/>
          <w:sz w:val="44"/>
          <w:szCs w:val="44"/>
        </w:rPr>
        <w:t>АНИЕ УРОКОВ</w:t>
      </w:r>
    </w:p>
    <w:p w:rsidR="0032482D" w:rsidRPr="00450F7E" w:rsidRDefault="00083607" w:rsidP="0032482D">
      <w:pPr>
        <w:jc w:val="center"/>
        <w:rPr>
          <w:rFonts w:ascii="Times New Roman" w:hAnsi="Times New Roman"/>
          <w:b/>
          <w:color w:val="002060"/>
          <w:sz w:val="48"/>
        </w:rPr>
      </w:pPr>
      <w:r w:rsidRPr="00E50D83">
        <w:rPr>
          <w:rFonts w:ascii="Times New Roman" w:hAnsi="Times New Roman"/>
          <w:b/>
          <w:color w:val="002060"/>
          <w:sz w:val="44"/>
          <w:szCs w:val="44"/>
        </w:rPr>
        <w:t>8</w:t>
      </w:r>
      <w:r w:rsidR="0032482D" w:rsidRPr="00E50D83">
        <w:rPr>
          <w:rFonts w:ascii="Times New Roman" w:hAnsi="Times New Roman"/>
          <w:b/>
          <w:color w:val="002060"/>
          <w:sz w:val="44"/>
          <w:szCs w:val="44"/>
        </w:rPr>
        <w:t xml:space="preserve"> «В» КЛАССА</w:t>
      </w:r>
    </w:p>
    <w:tbl>
      <w:tblPr>
        <w:tblW w:w="10498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8"/>
        <w:gridCol w:w="775"/>
        <w:gridCol w:w="1749"/>
        <w:gridCol w:w="1749"/>
        <w:gridCol w:w="1749"/>
        <w:gridCol w:w="1749"/>
        <w:gridCol w:w="1749"/>
      </w:tblGrid>
      <w:tr w:rsidR="00933DD1" w:rsidRPr="00010DDF" w:rsidTr="00010DDF">
        <w:trPr>
          <w:trHeight w:val="550"/>
          <w:jc w:val="center"/>
        </w:trPr>
        <w:tc>
          <w:tcPr>
            <w:tcW w:w="978" w:type="dxa"/>
            <w:shd w:val="clear" w:color="auto" w:fill="FFFFFF" w:themeFill="background1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ПН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ВТ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СР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ЧТ</w:t>
            </w:r>
          </w:p>
        </w:tc>
        <w:tc>
          <w:tcPr>
            <w:tcW w:w="1749" w:type="dxa"/>
            <w:shd w:val="clear" w:color="auto" w:fill="FFE599" w:themeFill="accent4" w:themeFillTint="66"/>
            <w:vAlign w:val="center"/>
          </w:tcPr>
          <w:p w:rsidR="0032482D" w:rsidRPr="00010DDF" w:rsidRDefault="0032482D" w:rsidP="00010DD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32"/>
                <w:szCs w:val="24"/>
              </w:rPr>
              <w:t>ПТ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8.30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9.00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Англ. язык Л/ Информатика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010DDF">
              <w:rPr>
                <w:rFonts w:ascii="Times New Roman" w:eastAsiaTheme="minorHAnsi" w:hAnsi="Times New Roman"/>
              </w:rPr>
              <w:t>Родной язык(русский)/</w:t>
            </w:r>
          </w:p>
          <w:p w:rsidR="004403CB" w:rsidRPr="00010DDF" w:rsidRDefault="004403CB" w:rsidP="004403CB">
            <w:pPr>
              <w:tabs>
                <w:tab w:val="left" w:pos="345"/>
                <w:tab w:val="center" w:pos="4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</w:rPr>
              <w:t xml:space="preserve">Родная литература (русская) 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tabs>
                <w:tab w:val="left" w:pos="345"/>
                <w:tab w:val="left" w:pos="400"/>
                <w:tab w:val="center" w:pos="476"/>
                <w:tab w:val="center" w:pos="73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Английский язык Л/ К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Химия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Информатика/ Англ. язык К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tabs>
                <w:tab w:val="left" w:pos="345"/>
                <w:tab w:val="center" w:pos="4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1749" w:type="dxa"/>
            <w:shd w:val="clear" w:color="auto" w:fill="FFFFFF" w:themeFill="background1"/>
            <w:vAlign w:val="center"/>
          </w:tcPr>
          <w:p w:rsidR="004403CB" w:rsidRPr="00010DDF" w:rsidRDefault="004403CB" w:rsidP="004403CB">
            <w:pPr>
              <w:tabs>
                <w:tab w:val="left" w:pos="345"/>
                <w:tab w:val="center" w:pos="4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Style w:val="a6"/>
                <w:rFonts w:ascii="Times New Roman" w:eastAsiaTheme="minorHAnsi" w:hAnsi="Times New Roman"/>
                <w:i w:val="0"/>
                <w:color w:val="002060"/>
                <w:sz w:val="24"/>
                <w:szCs w:val="24"/>
              </w:rPr>
            </w:pPr>
            <w:r w:rsidRPr="00010DDF">
              <w:rPr>
                <w:rStyle w:val="a6"/>
                <w:rFonts w:ascii="Times New Roman" w:eastAsiaTheme="minorHAnsi" w:hAnsi="Times New Roman"/>
                <w:i w:val="0"/>
                <w:color w:val="002060"/>
                <w:sz w:val="24"/>
                <w:szCs w:val="24"/>
              </w:rPr>
              <w:t>Русский язык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11.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Физика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Внеурочная деятельность «Основы медицины» 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«Безопасность в сети»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Биология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Технология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Математика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A4636A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История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Style w:val="a6"/>
                <w:rFonts w:ascii="Times New Roman" w:eastAsiaTheme="minorHAnsi" w:hAnsi="Times New Roman"/>
                <w:i w:val="0"/>
                <w:color w:val="002060"/>
                <w:sz w:val="24"/>
                <w:szCs w:val="24"/>
              </w:rPr>
            </w:pPr>
            <w:r w:rsidRPr="00010DDF">
              <w:rPr>
                <w:rStyle w:val="a6"/>
                <w:rFonts w:ascii="Times New Roman" w:eastAsiaTheme="minorHAnsi" w:hAnsi="Times New Roman"/>
                <w:i w:val="0"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Химия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Немецкий язык К /М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ОБЖ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12.50-13.20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Английский язык Л/ К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Литература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Физическая культура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tabs>
                <w:tab w:val="left" w:pos="345"/>
                <w:tab w:val="center" w:pos="4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География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4403CB" w:rsidRPr="00010DDF" w:rsidRDefault="004403CB" w:rsidP="004403CB">
            <w:pPr>
              <w:tabs>
                <w:tab w:val="left" w:pos="345"/>
                <w:tab w:val="center" w:pos="47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Изо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13.30-14.00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«Проба пера»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Внеурочная деятельность «Основы финансовой грамотности» 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«Музейное дело» Музей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 «Белгородо-ведение» 40</w:t>
            </w:r>
          </w:p>
        </w:tc>
        <w:tc>
          <w:tcPr>
            <w:tcW w:w="1749" w:type="dxa"/>
            <w:shd w:val="clear" w:color="auto" w:fill="FCD4EF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Неаудиторная занятость по физике, биологии</w:t>
            </w:r>
          </w:p>
        </w:tc>
      </w:tr>
      <w:tr w:rsidR="004403CB" w:rsidRPr="00010DDF" w:rsidTr="00010DDF">
        <w:trPr>
          <w:trHeight w:val="851"/>
          <w:jc w:val="center"/>
        </w:trPr>
        <w:tc>
          <w:tcPr>
            <w:tcW w:w="978" w:type="dxa"/>
            <w:shd w:val="clear" w:color="auto" w:fill="auto"/>
            <w:vAlign w:val="center"/>
          </w:tcPr>
          <w:p w:rsidR="004403CB" w:rsidRPr="00A4636A" w:rsidRDefault="004403CB" w:rsidP="004403C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14.10-14.40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749" w:type="dxa"/>
            <w:shd w:val="clear" w:color="auto" w:fill="FCD4EF"/>
            <w:vAlign w:val="center"/>
          </w:tcPr>
          <w:p w:rsidR="004403CB" w:rsidRPr="00010DDF" w:rsidRDefault="004403CB" w:rsidP="004403CB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0"/>
                <w:szCs w:val="20"/>
              </w:rPr>
            </w:pPr>
            <w:r w:rsidRPr="00BA6B99">
              <w:rPr>
                <w:rFonts w:ascii="Times New Roman" w:eastAsiaTheme="minorHAnsi" w:hAnsi="Times New Roman"/>
                <w:color w:val="002060"/>
                <w:spacing w:val="-20"/>
                <w:sz w:val="20"/>
                <w:szCs w:val="20"/>
                <w:highlight w:val="yellow"/>
              </w:rPr>
              <w:t>Консультация</w:t>
            </w: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0"/>
                <w:szCs w:val="20"/>
              </w:rPr>
              <w:t xml:space="preserve"> </w:t>
            </w:r>
          </w:p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 xml:space="preserve">Консультационная </w:t>
            </w:r>
          </w:p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>площадка</w:t>
            </w:r>
          </w:p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 xml:space="preserve">(информатика, ОБЖ) </w:t>
            </w:r>
          </w:p>
        </w:tc>
        <w:tc>
          <w:tcPr>
            <w:tcW w:w="1749" w:type="dxa"/>
            <w:shd w:val="clear" w:color="auto" w:fill="79FFB6"/>
            <w:vAlign w:val="center"/>
          </w:tcPr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Внеурочная деятельность</w:t>
            </w:r>
          </w:p>
          <w:p w:rsidR="004403CB" w:rsidRPr="00010DDF" w:rsidRDefault="004403CB" w:rsidP="004403CB">
            <w:pPr>
              <w:tabs>
                <w:tab w:val="center" w:pos="992"/>
              </w:tabs>
              <w:spacing w:after="0" w:line="192" w:lineRule="auto"/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«Подготовка к сдаче комплекса ГТО»</w:t>
            </w:r>
          </w:p>
        </w:tc>
        <w:tc>
          <w:tcPr>
            <w:tcW w:w="1749" w:type="dxa"/>
            <w:shd w:val="clear" w:color="auto" w:fill="FCD4EF"/>
            <w:vAlign w:val="center"/>
          </w:tcPr>
          <w:p w:rsidR="004403CB" w:rsidRPr="00010DDF" w:rsidRDefault="004403CB" w:rsidP="004403CB">
            <w:pPr>
              <w:shd w:val="clear" w:color="auto" w:fill="FFFF00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0"/>
                <w:szCs w:val="20"/>
              </w:rPr>
            </w:pPr>
            <w:r w:rsidRPr="00BA6B99">
              <w:rPr>
                <w:rFonts w:ascii="Times New Roman" w:eastAsiaTheme="minorHAnsi" w:hAnsi="Times New Roman"/>
                <w:color w:val="002060"/>
                <w:spacing w:val="-20"/>
                <w:sz w:val="20"/>
                <w:szCs w:val="20"/>
                <w:highlight w:val="yellow"/>
              </w:rPr>
              <w:t>Консультация</w:t>
            </w: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0"/>
                <w:szCs w:val="20"/>
              </w:rPr>
              <w:t xml:space="preserve"> </w:t>
            </w:r>
          </w:p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 xml:space="preserve">Консультационная </w:t>
            </w:r>
          </w:p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>площадка</w:t>
            </w:r>
          </w:p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 xml:space="preserve">(физика, математика) </w:t>
            </w:r>
          </w:p>
        </w:tc>
        <w:tc>
          <w:tcPr>
            <w:tcW w:w="1749" w:type="dxa"/>
            <w:shd w:val="clear" w:color="auto" w:fill="FFFF75"/>
            <w:vAlign w:val="center"/>
          </w:tcPr>
          <w:p w:rsidR="004403CB" w:rsidRPr="00010DDF" w:rsidRDefault="004403CB" w:rsidP="004403CB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Неаудиторная </w:t>
            </w:r>
          </w:p>
          <w:p w:rsidR="004403CB" w:rsidRPr="00010DDF" w:rsidRDefault="004403CB" w:rsidP="004403CB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занятость по</w:t>
            </w:r>
          </w:p>
          <w:p w:rsidR="004403CB" w:rsidRPr="00010DDF" w:rsidRDefault="004403CB" w:rsidP="004403CB">
            <w:pPr>
              <w:shd w:val="clear" w:color="auto" w:fill="FFCCFF"/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 химии </w:t>
            </w:r>
          </w:p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1749" w:type="dxa"/>
            <w:shd w:val="clear" w:color="auto" w:fill="FFFF75"/>
            <w:vAlign w:val="center"/>
          </w:tcPr>
          <w:p w:rsidR="004403CB" w:rsidRPr="00010DDF" w:rsidRDefault="004403CB" w:rsidP="004403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>Консультация</w:t>
            </w:r>
            <w:r w:rsidRPr="00010DDF">
              <w:rPr>
                <w:rFonts w:ascii="Times New Roman" w:eastAsiaTheme="minorHAnsi" w:hAnsi="Times New Roman"/>
                <w:color w:val="00206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32482D" w:rsidRPr="00450F7E" w:rsidRDefault="0032482D" w:rsidP="00C1428A">
      <w:pPr>
        <w:rPr>
          <w:rFonts w:ascii="Times New Roman" w:hAnsi="Times New Roman"/>
          <w:b/>
          <w:color w:val="002060"/>
          <w:sz w:val="20"/>
        </w:rPr>
      </w:pPr>
    </w:p>
    <w:sectPr w:rsidR="0032482D" w:rsidRPr="00450F7E" w:rsidSect="004D5021">
      <w:pgSz w:w="11906" w:h="16838"/>
      <w:pgMar w:top="720" w:right="720" w:bottom="720" w:left="720" w:header="708" w:footer="708" w:gutter="0"/>
      <w:pgBorders w:offsetFrom="page">
        <w:top w:val="double" w:sz="4" w:space="15" w:color="002060"/>
        <w:left w:val="double" w:sz="4" w:space="15" w:color="002060"/>
        <w:bottom w:val="double" w:sz="4" w:space="15" w:color="002060"/>
        <w:right w:val="double" w:sz="4" w:space="15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8"/>
    <w:rsid w:val="00010DDF"/>
    <w:rsid w:val="0001268B"/>
    <w:rsid w:val="000570D3"/>
    <w:rsid w:val="00083607"/>
    <w:rsid w:val="000D2A04"/>
    <w:rsid w:val="000F31EC"/>
    <w:rsid w:val="000F757D"/>
    <w:rsid w:val="001179E9"/>
    <w:rsid w:val="001216F7"/>
    <w:rsid w:val="00175BB3"/>
    <w:rsid w:val="00177895"/>
    <w:rsid w:val="001A1526"/>
    <w:rsid w:val="001B3CBB"/>
    <w:rsid w:val="001C1665"/>
    <w:rsid w:val="001D06E3"/>
    <w:rsid w:val="002436AF"/>
    <w:rsid w:val="0032482D"/>
    <w:rsid w:val="0033682D"/>
    <w:rsid w:val="003D777C"/>
    <w:rsid w:val="00421876"/>
    <w:rsid w:val="004403CB"/>
    <w:rsid w:val="0044280F"/>
    <w:rsid w:val="00450F7E"/>
    <w:rsid w:val="004B306B"/>
    <w:rsid w:val="004D5021"/>
    <w:rsid w:val="00503649"/>
    <w:rsid w:val="00511622"/>
    <w:rsid w:val="00600AAE"/>
    <w:rsid w:val="006057B8"/>
    <w:rsid w:val="00622E03"/>
    <w:rsid w:val="00681892"/>
    <w:rsid w:val="00683B7B"/>
    <w:rsid w:val="00731A99"/>
    <w:rsid w:val="007328AB"/>
    <w:rsid w:val="007479A1"/>
    <w:rsid w:val="00767680"/>
    <w:rsid w:val="007B2C58"/>
    <w:rsid w:val="00862B21"/>
    <w:rsid w:val="00867A5E"/>
    <w:rsid w:val="008812A1"/>
    <w:rsid w:val="008E2D24"/>
    <w:rsid w:val="009019A9"/>
    <w:rsid w:val="00933DD1"/>
    <w:rsid w:val="0093636B"/>
    <w:rsid w:val="00A00297"/>
    <w:rsid w:val="00A03CD5"/>
    <w:rsid w:val="00A10F60"/>
    <w:rsid w:val="00A4636A"/>
    <w:rsid w:val="00A531CD"/>
    <w:rsid w:val="00A8099A"/>
    <w:rsid w:val="00AC3A56"/>
    <w:rsid w:val="00AD0B84"/>
    <w:rsid w:val="00B465CA"/>
    <w:rsid w:val="00BA6B99"/>
    <w:rsid w:val="00BD688A"/>
    <w:rsid w:val="00C07D73"/>
    <w:rsid w:val="00C1428A"/>
    <w:rsid w:val="00C31F8A"/>
    <w:rsid w:val="00C43E4A"/>
    <w:rsid w:val="00C54E9B"/>
    <w:rsid w:val="00C64D72"/>
    <w:rsid w:val="00C91F76"/>
    <w:rsid w:val="00CC2D5D"/>
    <w:rsid w:val="00D12A27"/>
    <w:rsid w:val="00D1431A"/>
    <w:rsid w:val="00D60990"/>
    <w:rsid w:val="00DB02A9"/>
    <w:rsid w:val="00DF4608"/>
    <w:rsid w:val="00DF52E4"/>
    <w:rsid w:val="00E1776E"/>
    <w:rsid w:val="00E40714"/>
    <w:rsid w:val="00E50D83"/>
    <w:rsid w:val="00F239E6"/>
    <w:rsid w:val="00F2532E"/>
    <w:rsid w:val="00F70D31"/>
    <w:rsid w:val="00F9607A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00A31-6CE9-46EF-971F-E748B08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0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24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62B21"/>
    <w:rPr>
      <w:i/>
      <w:iCs/>
    </w:rPr>
  </w:style>
  <w:style w:type="paragraph" w:styleId="a7">
    <w:name w:val="No Spacing"/>
    <w:uiPriority w:val="1"/>
    <w:qFormat/>
    <w:rsid w:val="008812A1"/>
    <w:rPr>
      <w:sz w:val="22"/>
      <w:szCs w:val="22"/>
      <w:lang w:eastAsia="en-US"/>
    </w:rPr>
  </w:style>
  <w:style w:type="paragraph" w:customStyle="1" w:styleId="1">
    <w:name w:val="Стиль1"/>
    <w:basedOn w:val="a8"/>
    <w:link w:val="10"/>
    <w:qFormat/>
    <w:rsid w:val="00C64D72"/>
    <w:pPr>
      <w:spacing w:before="100" w:beforeAutospacing="1" w:after="100" w:afterAutospacing="1" w:line="240" w:lineRule="auto"/>
    </w:pPr>
    <w:rPr>
      <w:rFonts w:eastAsia="Times New Roman"/>
      <w:lang w:val="en-US" w:eastAsia="ru-RU" w:bidi="en-US"/>
    </w:rPr>
  </w:style>
  <w:style w:type="character" w:customStyle="1" w:styleId="10">
    <w:name w:val="Стиль1 Знак"/>
    <w:basedOn w:val="a0"/>
    <w:link w:val="1"/>
    <w:rsid w:val="00C64D72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8">
    <w:name w:val="Normal (Web)"/>
    <w:basedOn w:val="a"/>
    <w:uiPriority w:val="99"/>
    <w:semiHidden/>
    <w:unhideWhenUsed/>
    <w:rsid w:val="00C64D7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2020-04-03T08:18:00Z</cp:lastPrinted>
  <dcterms:created xsi:type="dcterms:W3CDTF">2020-04-10T04:46:00Z</dcterms:created>
  <dcterms:modified xsi:type="dcterms:W3CDTF">2020-04-14T08:31:00Z</dcterms:modified>
</cp:coreProperties>
</file>